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C240B6" w:rsidRPr="001F5B18" w:rsidP="00C240B6">
      <w:pPr>
        <w:pStyle w:val="ComunicatoEXPOData"/>
        <w:bidi w:val="0"/>
        <w:rPr>
          <w:smallCaps/>
          <w:color w:val="auto"/>
        </w:rPr>
      </w:pPr>
      <w:r>
        <w:rPr>
          <w:rStyle w:val="DefaultParagraphFont"/>
          <w:rFonts w:ascii="Segoe UI Light" w:eastAsia="Segoe UI Light" w:hAnsi="Segoe UI Light" w:cs="Segoe UI Semi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July 2020</w:t>
      </w:r>
      <w:bookmarkStart w:id="0" w:name="_GoBack"/>
      <w:bookmarkEnd w:id="0"/>
    </w:p>
    <w:p w:rsidR="00C240B6" w:rsidRPr="001F5B18" w:rsidP="00C240B6">
      <w:pPr>
        <w:pStyle w:val="ComunicatoEXPOTitolo"/>
        <w:bidi w:val="0"/>
        <w:rPr>
          <w:color w:val="auto"/>
        </w:rPr>
      </w:pPr>
      <w:r>
        <w:rPr>
          <w:rStyle w:val="DefaultParagraphFont"/>
          <w:rFonts w:ascii="Segoe UI Light" w:eastAsia="Segoe UI Light" w:hAnsi="Segoe UI Light" w:cs="Segoe UI Semilight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SMART[4]: efficient and connected lighting </w:t>
      </w:r>
    </w:p>
    <w:p w:rsidR="00C240B6" w:rsidRPr="001F5B18" w:rsidP="00C240B6">
      <w:pPr>
        <w:pStyle w:val="ComunicatoEXPOSottotitolo"/>
        <w:bidi w:val="0"/>
        <w:rPr>
          <w:color w:val="auto"/>
        </w:rPr>
      </w:pPr>
      <w:r>
        <w:rPr>
          <w:rStyle w:val="DefaultParagraphFont"/>
          <w:rFonts w:ascii="Segoe UI Light" w:eastAsia="Segoe UI Light" w:hAnsi="Segoe UI Light" w:cs="Segoe UI Semilight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GEWISS has redesigned the Smart[4] LED range with higher-performance optical solutions that can connect to INTERACTIVE products, ideal for lighting every environment.</w:t>
      </w:r>
    </w:p>
    <w:p w:rsidR="00715633" w:rsidP="00715633">
      <w:pPr>
        <w:pStyle w:val="ComunicatoEXPOTesto"/>
        <w:bidi w:val="0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1113790</wp:posOffset>
            </wp:positionV>
            <wp:extent cx="2159635" cy="2159635"/>
            <wp:effectExtent l="0" t="0" r="0" b="0"/>
            <wp:wrapTight wrapText="bothSides">
              <wp:wrapPolygon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78835410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968293" name="ION_famiglia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Smart[4]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by GEWISS is the new range of lighting devices developed with the latest generation LEDs and new optical solutions, which guarantee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excellent lighting performance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,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a significant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increase in efficiency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and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unparalleled resistance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, in every application context.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The new Smart[4] devices can communicate with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INTERACTIVE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products, allowing any type of lighting system to become a smart system and facilitating easy, flexible and efficient management.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</w:p>
    <w:p w:rsidR="000059D2" w:rsidRPr="000059D2" w:rsidP="000059D2">
      <w:pPr>
        <w:pStyle w:val="ComunicatoEXPOTesto"/>
        <w:bidi w:val="0"/>
        <w:rPr>
          <w:rFonts w:cs="Segoe UI Light"/>
          <w:b/>
          <w:color w:val="auto"/>
        </w:rPr>
      </w:pP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THREE SIZES, MULTIPLE VERSIONS, THOUSANDS OF APPLICATIONS </w:t>
      </w:r>
    </w:p>
    <w:p w:rsidR="008744EB" w:rsidP="00863024">
      <w:pPr>
        <w:pStyle w:val="ComunicatoEXPOTesto"/>
        <w:bidi w:val="0"/>
        <w:rPr>
          <w:rFonts w:cs="Segoe UI Light"/>
          <w:color w:val="auto"/>
        </w:rPr>
      </w:pP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Smart[4] is a wide and flexible range, available in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three sizes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(1 module, 2 modules and 4 modules), with different colour temperature options (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3000K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,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4000K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,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5700K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), both in the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HE (High Efficiency)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and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HLO (High Lumen Output)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versions, both with an Emergency light option.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Every device from the range is available with an On/Off or DALI 2 function, as well as Stand Alone or row installation with through wiring.</w:t>
      </w:r>
    </w:p>
    <w:p w:rsidR="00863024" w:rsidP="00863024">
      <w:pPr>
        <w:pStyle w:val="ComunicatoEXPOTesto"/>
        <w:bidi w:val="0"/>
        <w:rPr>
          <w:rFonts w:cs="Segoe UI Light"/>
          <w:color w:val="auto"/>
        </w:rPr>
      </w:pP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The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Smart[4] | 1M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Low Bay is ideal for internal lighting in sporting facilities (small gyms and pools), industrial warehouses and small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logistics warehouses.</w:t>
      </w:r>
    </w:p>
    <w:p w:rsidR="00FE7E68" w:rsidP="00863024">
      <w:pPr>
        <w:pStyle w:val="ComunicatoEXPOTesto"/>
        <w:bidi w:val="0"/>
        <w:rPr>
          <w:rFonts w:cs="Segoe UI Light"/>
          <w:color w:val="auto"/>
        </w:rPr>
      </w:pP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Smart[4] | 2M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is suitable for lighting sports arenas, medium-height industrial warehouses and logistics departments.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</w:p>
    <w:p w:rsidR="00863024" w:rsidP="00863024">
      <w:pPr>
        <w:pStyle w:val="ComunicatoEXPOTesto"/>
        <w:bidi w:val="0"/>
        <w:rPr>
          <w:rFonts w:cs="Segoe UI Light"/>
          <w:color w:val="auto"/>
        </w:rPr>
      </w:pP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Finally, the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Smart[4] | 4M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High Bay lends itself perfectly to lighting the interiors of large sports facilities, industrial warehouses, large depots and logistics departments.</w:t>
      </w:r>
    </w:p>
    <w:p w:rsidR="008744EB" w:rsidP="008744EB">
      <w:pPr>
        <w:pStyle w:val="ComunicatoEXPOTesto"/>
        <w:bidi w:val="0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5647690</wp:posOffset>
            </wp:positionV>
            <wp:extent cx="2159635" cy="2159635"/>
            <wp:effectExtent l="0" t="0" r="0" b="0"/>
            <wp:wrapTight wrapText="bothSides">
              <wp:wrapPolygon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214689" name="ION_famiglia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The range also includes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ATEX 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and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HT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versions for installation in heavy duty environments, such as chemical and iron and steel industries, or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HACCP versions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for environments where hygiene conditions and protection are very important, such as the food industry.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</w:p>
    <w:p w:rsidR="00863024" w:rsidRPr="004873A6" w:rsidP="00863024">
      <w:pPr>
        <w:pStyle w:val="ComunicatoEXPOTesto"/>
        <w:bidi w:val="0"/>
        <w:rPr>
          <w:rFonts w:cs="Segoe UI Light"/>
          <w:b/>
          <w:color w:val="auto"/>
        </w:rPr>
      </w:pP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HIGH PERFORMANCE FLEXIBILITY </w:t>
      </w:r>
    </w:p>
    <w:p w:rsidR="00863024" w:rsidRPr="00863024" w:rsidP="00863024">
      <w:pPr>
        <w:pStyle w:val="ComunicatoEXPOTesto"/>
        <w:bidi w:val="0"/>
        <w:rPr>
          <w:rFonts w:cs="Segoe UI Light"/>
          <w:color w:val="auto"/>
        </w:rPr>
      </w:pP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Smart [4] devices are designed to meet any type of lighting requirement, with a wide range of lenses and optical systems available.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Utilising GEWISS' expertise in high-performance technopolymer moulding and the expert study of the optical laboratory,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narrow (30°)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,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medium (60°)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  <w:r w:rsidRPr="001F5B18" w:rsidR="00AB538B">
        <w:rPr>
          <w:rFonts w:cs="Segoe UI Light"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59635" cy="2159635"/>
            <wp:effectExtent l="0" t="0" r="0" b="0"/>
            <wp:wrapTight wrapText="bothSides">
              <wp:wrapPolygon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99541775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225664" name="ION_famiglia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and wide (90°) beam lenses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have been designed for Smart[4], in addition to three types of light distributions, an elliptical, an asymmetric and a light-diffusing array.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The wide variety of optics, combined with their high performance, facilitates a luminous flux of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up to 36,400lm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, for applications that require installation at a level over 10 metres.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</w:p>
    <w:p w:rsidR="00863024" w:rsidRPr="001A13B8" w:rsidP="00863024">
      <w:pPr>
        <w:pStyle w:val="ComunicatoEXPOTesto"/>
        <w:bidi w:val="0"/>
        <w:rPr>
          <w:rFonts w:cs="Segoe UI Light"/>
          <w:b/>
          <w:color w:val="auto"/>
        </w:rPr>
      </w:pP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SMART[4] AND INTERACTIVE: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LIGHT BECOMES CONNECTED</w:t>
      </w:r>
    </w:p>
    <w:p w:rsidR="00863024" w:rsidRPr="00863024" w:rsidP="00863024">
      <w:pPr>
        <w:pStyle w:val="ComunicatoEXPOTesto"/>
        <w:bidi w:val="0"/>
        <w:rPr>
          <w:rFonts w:cs="Segoe UI Light"/>
          <w:color w:val="auto"/>
        </w:rPr>
      </w:pP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The entire Smart[4] product range is able to communicate with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INTERACTIVE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systems, which allow the user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to manage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the various configurations in terms of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switching on and adjusting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,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checking the status 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and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configuring complex scenarios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, all through a web interface or smartphone, even remotely.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DALI versions can also interface with KNX and LORAWAN protocols, offering a complete Building Automation solution, which includes the integrated management of all IoT components.</w:t>
      </w:r>
    </w:p>
    <w:p w:rsidR="00863024" w:rsidRPr="001A13B8" w:rsidP="00863024">
      <w:pPr>
        <w:pStyle w:val="ComunicatoEXPOTesto"/>
        <w:bidi w:val="0"/>
        <w:rPr>
          <w:rFonts w:cs="Segoe UI Light"/>
          <w:b/>
          <w:color w:val="auto"/>
        </w:rPr>
      </w:pP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SIMPLE MOUNTING AND RELAMPING</w:t>
      </w:r>
    </w:p>
    <w:p w:rsidR="00863024" w:rsidP="00863024">
      <w:pPr>
        <w:pStyle w:val="ComunicatoEXPOTesto"/>
        <w:bidi w:val="0"/>
        <w:rPr>
          <w:rFonts w:cs="Segoe UI Light"/>
          <w:color w:val="auto"/>
        </w:rPr>
      </w:pP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Every Smart[4] device is equipped with several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mounting kits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that can replace any type of fixture used in industrial environments,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without having to modify the existing electrical and mechanical system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.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Most mounting kits are included with the product and do not need to be ordered separately, thus ensuring maximum flexibility, convenience and ease of installation.</w:t>
      </w:r>
    </w:p>
    <w:p w:rsidR="004873A6" w:rsidP="00863024">
      <w:pPr>
        <w:pStyle w:val="ComunicatoEXPOTesto"/>
        <w:bidi w:val="0"/>
        <w:rPr>
          <w:rFonts w:cs="Segoe UI Light"/>
          <w:color w:val="auto"/>
        </w:rPr>
      </w:pP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Finally, with the careful selection of next generation LEDs, high-performance drivers and heat dissipation system design, GEWISS is able to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guarantee the entire Smart[4] range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for the highest quality, innovation of components and the end product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for 5 years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. </w:t>
      </w:r>
    </w:p>
    <w:p w:rsidR="00E6375D" w:rsidP="00E6375D">
      <w:pPr>
        <w:pStyle w:val="ComunicatoEXPOTesto"/>
        <w:bidi w:val="0"/>
        <w:rPr>
          <w:rFonts w:cs="Segoe UI Light"/>
          <w:color w:val="auto"/>
        </w:rPr>
      </w:pP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The Smart[4] range is part of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GEWISS’ Endurance line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, characterised by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Flexibility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,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Modularity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and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Connectivity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.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Attributes that allow for perfect light management in every context, also in terms of the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wellbeing of people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,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energy efficiency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and </w:t>
      </w:r>
      <w:r>
        <w:rPr>
          <w:rStyle w:val="DefaultParagraphFont"/>
          <w:rFonts w:ascii="Segoe UI Light" w:eastAsia="Segoe UI Light" w:hAnsi="Segoe UI Light" w:cs="Segoe UI Ligh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reducing pollutant emissions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.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 xml:space="preserve"> </w:t>
      </w:r>
      <w:r>
        <w:rPr>
          <w:rStyle w:val="DefaultParagraphFont"/>
          <w:rFonts w:ascii="Segoe UI Light" w:eastAsia="Segoe UI Light" w:hAnsi="Segoe UI Light" w:cs="Segoe U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GB" w:eastAsia="it-IT" w:bidi="ar-SA"/>
        </w:rPr>
        <w:t>Core values, which transform a simple lighting fixture into a true Smart system.</w:t>
      </w:r>
    </w:p>
    <w:p w:rsidR="00423B38" w:rsidRPr="00423B38" w:rsidP="00E6375D">
      <w:pPr>
        <w:pStyle w:val="ComunicatoEXPOTesto"/>
        <w:rPr>
          <w:rFonts w:cs="Segoe UI Light"/>
          <w:color w:val="auto"/>
        </w:rPr>
      </w:pPr>
    </w:p>
    <w:sectPr w:rsidSect="001F5B18">
      <w:headerReference w:type="default" r:id="rId8"/>
      <w:footerReference w:type="default" r:id="rId9"/>
      <w:pgSz w:w="11906" w:h="16838"/>
      <w:pgMar w:top="2410" w:right="1134" w:bottom="1871" w:left="1134" w:header="720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Sylfaen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2B0A" w:rsidRPr="00A3444C" w:rsidP="00442FE0">
    <w:pPr>
      <w:pStyle w:val="Footer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  <w:color w:val="002C5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238983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3" name="Immagine 23">
            <a:hlinkClick xmlns:a="http://schemas.openxmlformats.org/drawingml/2006/main" xmlns:r="http://schemas.openxmlformats.org/officeDocument/2006/relationships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1189990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4" name="Immagine 24">
            <a:hlinkClick xmlns:a="http://schemas.openxmlformats.org/drawingml/2006/main" xmlns:r="http://schemas.openxmlformats.org/officeDocument/2006/relationships" r:id="rId3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4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890493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5" name="Immagine 25">
            <a:hlinkClick xmlns:a="http://schemas.openxmlformats.org/drawingml/2006/main" xmlns:r="http://schemas.openxmlformats.org/officeDocument/2006/relationships" r:id="rId5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6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-32608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6" name="Immagine 26">
            <a:hlinkClick xmlns:a="http://schemas.openxmlformats.org/drawingml/2006/main" xmlns:r="http://schemas.openxmlformats.org/officeDocument/2006/relationships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8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571723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7" name="Immagine 27">
            <a:hlinkClick xmlns:a="http://schemas.openxmlformats.org/drawingml/2006/main" xmlns:r="http://schemas.openxmlformats.org/officeDocument/2006/relationships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0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3309519</wp:posOffset>
              </wp:positionH>
              <wp:positionV relativeFrom="page">
                <wp:posOffset>9605344</wp:posOffset>
              </wp:positionV>
              <wp:extent cx="3599587" cy="1076325"/>
              <wp:effectExtent l="0" t="0" r="1270" b="9525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587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F93" w:rsidRPr="00B86C7F" w:rsidP="00611F93">
                          <w:pPr>
                            <w:bidi w:val="0"/>
                            <w:jc w:val="right"/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DefaultParagraphFont"/>
                              <w:rFonts w:ascii="Segoe UI Light" w:eastAsia="Segoe UI Light" w:hAnsi="Segoe UI Light" w:cs="Segoe UI Semilight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shadow w:val="0"/>
                              <w:emboss w:val="0"/>
                              <w:imprint w:val="0"/>
                              <w:noProof w:val="0"/>
                              <w:vanish w:val="0"/>
                              <w:color w:val="auto"/>
                              <w:spacing w:val="0"/>
                              <w:w w:val="100"/>
                              <w:kern w:val="0"/>
                              <w:position w:val="0"/>
                              <w:sz w:val="18"/>
                              <w:szCs w:val="18"/>
                              <w:highlight w:val="none"/>
                              <w:u w:val="none" w:color="auto"/>
                              <w:bdr w:val="none" w:sz="0" w:space="0" w:color="auto"/>
                              <w:shd w:val="clear" w:color="auto" w:fill="auto"/>
                              <w:vertAlign w:val="baseline"/>
                              <w:rtl w:val="0"/>
                              <w:cs w:val="0"/>
                              <w:lang w:val="en-GB" w:eastAsia="it-IT" w:bidi="ar-SA"/>
                            </w:rPr>
                            <w:t>GEWISS Press, Social &amp; Content Marketing Office</w:t>
                          </w:r>
                        </w:p>
                        <w:p w:rsidR="00611F93" w:rsidRPr="00B86C7F" w:rsidP="00611F93">
                          <w:pPr>
                            <w:bidi w:val="0"/>
                            <w:jc w:val="right"/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DefaultParagraphFont"/>
                              <w:rFonts w:ascii="Segoe UI Light" w:eastAsia="Segoe UI Light" w:hAnsi="Segoe UI Light" w:cs="Segoe UI Semilight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shadow w:val="0"/>
                              <w:emboss w:val="0"/>
                              <w:imprint w:val="0"/>
                              <w:noProof w:val="0"/>
                              <w:vanish w:val="0"/>
                              <w:color w:val="auto"/>
                              <w:spacing w:val="0"/>
                              <w:w w:val="100"/>
                              <w:kern w:val="0"/>
                              <w:position w:val="0"/>
                              <w:sz w:val="18"/>
                              <w:szCs w:val="18"/>
                              <w:highlight w:val="none"/>
                              <w:u w:val="none" w:color="auto"/>
                              <w:bdr w:val="none" w:sz="0" w:space="0" w:color="auto"/>
                              <w:shd w:val="clear" w:color="auto" w:fill="auto"/>
                              <w:vertAlign w:val="baseline"/>
                              <w:rtl w:val="0"/>
                              <w:cs w:val="0"/>
                              <w:lang w:val="en-GB" w:eastAsia="it-IT" w:bidi="ar-SA"/>
                            </w:rPr>
                            <w:t>Tel: +39 035 946111 – www.gewiss.com</w:t>
                          </w:r>
                        </w:p>
                        <w:p w:rsidR="00AD6278" w:rsidRPr="00B86C7F" w:rsidP="00611F93">
                          <w:pPr>
                            <w:bidi w:val="0"/>
                            <w:jc w:val="right"/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DefaultParagraphFont"/>
                              <w:rFonts w:ascii="Segoe UI Light" w:eastAsia="Segoe UI Light" w:hAnsi="Segoe UI Light" w:cs="Segoe UI Semilight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shadow w:val="0"/>
                              <w:emboss w:val="0"/>
                              <w:imprint w:val="0"/>
                              <w:noProof w:val="0"/>
                              <w:vanish w:val="0"/>
                              <w:color w:val="auto"/>
                              <w:spacing w:val="0"/>
                              <w:w w:val="100"/>
                              <w:kern w:val="0"/>
                              <w:position w:val="0"/>
                              <w:sz w:val="18"/>
                              <w:szCs w:val="18"/>
                              <w:highlight w:val="none"/>
                              <w:u w:val="none" w:color="auto"/>
                              <w:bdr w:val="none" w:sz="0" w:space="0" w:color="auto"/>
                              <w:shd w:val="clear" w:color="auto" w:fill="auto"/>
                              <w:vertAlign w:val="baseline"/>
                              <w:rtl w:val="0"/>
                              <w:cs w:val="0"/>
                              <w:lang w:val="en-GB" w:eastAsia="it-IT" w:bidi="ar-SA"/>
                            </w:rPr>
                            <w:t>e-mail: pressrelations@gewiss.com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1" type="#_x0000_t202" style="width:283.43pt;height:84.75pt;margin-top:756.33pt;margin-left:260.59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middle;z-index:251661312" filled="f" fillcolor="this" stroked="f">
              <v:textbox inset="0,0,0,0">
                <w:txbxContent>
                  <w:p w:rsidR="00611F93" w:rsidRPr="00B86C7F" w:rsidP="00611F93">
                    <w:pPr>
                      <w:bidi w:val="0"/>
                      <w:jc w:val="right"/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DefaultParagraphFont"/>
                        <w:rFonts w:ascii="Segoe UI Light" w:eastAsia="Segoe UI Light" w:hAnsi="Segoe UI Light" w:cs="Segoe UI Semilight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auto"/>
                        <w:spacing w:val="0"/>
                        <w:w w:val="100"/>
                        <w:kern w:val="0"/>
                        <w:position w:val="0"/>
                        <w:sz w:val="18"/>
                        <w:szCs w:val="18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en-GB" w:eastAsia="it-IT" w:bidi="ar-SA"/>
                      </w:rPr>
                      <w:t>GEWISS Press, Social &amp; Content Marketing Office</w:t>
                    </w:r>
                  </w:p>
                  <w:p w:rsidR="00611F93" w:rsidRPr="00B86C7F" w:rsidP="00611F93">
                    <w:pPr>
                      <w:bidi w:val="0"/>
                      <w:jc w:val="right"/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DefaultParagraphFont"/>
                        <w:rFonts w:ascii="Segoe UI Light" w:eastAsia="Segoe UI Light" w:hAnsi="Segoe UI Light" w:cs="Segoe UI Semilight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auto"/>
                        <w:spacing w:val="0"/>
                        <w:w w:val="100"/>
                        <w:kern w:val="0"/>
                        <w:position w:val="0"/>
                        <w:sz w:val="18"/>
                        <w:szCs w:val="18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en-GB" w:eastAsia="it-IT" w:bidi="ar-SA"/>
                      </w:rPr>
                      <w:t>Tel: +39 035 946111 – www.gewiss.com</w:t>
                    </w:r>
                  </w:p>
                  <w:p w:rsidR="00AD6278" w:rsidRPr="00B86C7F" w:rsidP="00611F93">
                    <w:pPr>
                      <w:bidi w:val="0"/>
                      <w:jc w:val="right"/>
                      <w:rPr>
                        <w:rFonts w:ascii="Segoe UI Light" w:hAnsi="Segoe UI Light" w:cs="Segoe UI Semilight"/>
                        <w:sz w:val="18"/>
                        <w:szCs w:val="18"/>
                      </w:rPr>
                    </w:pPr>
                    <w:r>
                      <w:rPr>
                        <w:rStyle w:val="DefaultParagraphFont"/>
                        <w:rFonts w:ascii="Segoe UI Light" w:eastAsia="Segoe UI Light" w:hAnsi="Segoe UI Light" w:cs="Segoe UI Semilight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auto"/>
                        <w:spacing w:val="0"/>
                        <w:w w:val="100"/>
                        <w:kern w:val="0"/>
                        <w:position w:val="0"/>
                        <w:sz w:val="18"/>
                        <w:szCs w:val="18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en-GB" w:eastAsia="it-IT" w:bidi="ar-SA"/>
                      </w:rPr>
                      <w:t>e-mail: pressrelations@gewiss.com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F37" w:rsidP="006F1F2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89843"/>
          <wp:effectExtent l="0" t="0" r="444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89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1D7" w:rsidRPr="00B86C7F" w:rsidP="00EF51D7">
                          <w:pPr>
                            <w:bidi w:val="0"/>
                            <w:rPr>
                              <w:rFonts w:ascii="Segoe UI Light" w:hAnsi="Segoe UI Light" w:cs="Segoe UI Semilight"/>
                              <w:caps/>
                              <w:sz w:val="40"/>
                              <w:szCs w:val="21"/>
                            </w:rPr>
                          </w:pPr>
                          <w:r>
                            <w:rPr>
                              <w:rStyle w:val="DefaultParagraphFont"/>
                              <w:rFonts w:ascii="Segoe UI Light" w:eastAsia="Segoe UI Light" w:hAnsi="Segoe UI Light" w:cs="Segoe UI Semilight"/>
                              <w:b w:val="0"/>
                              <w:bCs w:val="0"/>
                              <w:i w:val="0"/>
                              <w:iCs w:val="0"/>
                              <w:caps/>
                              <w:smallCaps w:val="0"/>
                              <w:strike w:val="0"/>
                              <w:dstrike w:val="0"/>
                              <w:outline w:val="0"/>
                              <w:shadow w:val="0"/>
                              <w:emboss w:val="0"/>
                              <w:imprint w:val="0"/>
                              <w:noProof w:val="0"/>
                              <w:vanish w:val="0"/>
                              <w:color w:val="auto"/>
                              <w:spacing w:val="0"/>
                              <w:w w:val="100"/>
                              <w:kern w:val="0"/>
                              <w:position w:val="0"/>
                              <w:sz w:val="28"/>
                              <w:szCs w:val="28"/>
                              <w:highlight w:val="none"/>
                              <w:u w:val="none" w:color="auto"/>
                              <w:bdr w:val="none" w:sz="0" w:space="0" w:color="auto"/>
                              <w:shd w:val="clear" w:color="auto" w:fill="auto"/>
                              <w:vertAlign w:val="baseline"/>
                              <w:rtl w:val="0"/>
                              <w:cs w:val="0"/>
                              <w:lang w:val="en-GB" w:eastAsia="it-IT" w:bidi="ar-SA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42.93pt;height:85.04pt;margin-top:0;margin-left:0;mso-height-percent:0;mso-height-relative:margin;mso-position-horizontal:left;mso-position-horizontal-relative:margin;mso-position-vertical:top;mso-position-vertical-relative:page;mso-width-percent:0;mso-width-relative:margin;mso-wrap-distance-bottom:0;mso-wrap-distance-left:9pt;mso-wrap-distance-right:9pt;mso-wrap-distance-top:0;position:absolute;v-text-anchor:middle;z-index:251668480" filled="f" fillcolor="this" stroked="f">
              <v:textbox inset="0,0,0,0">
                <w:txbxContent>
                  <w:p w:rsidR="00EF51D7" w:rsidRPr="00B86C7F" w:rsidP="00EF51D7">
                    <w:pPr>
                      <w:bidi w:val="0"/>
                      <w:rPr>
                        <w:rFonts w:ascii="Segoe UI Light" w:hAnsi="Segoe UI Light" w:cs="Segoe UI Semilight"/>
                        <w:caps/>
                        <w:sz w:val="40"/>
                        <w:szCs w:val="21"/>
                      </w:rPr>
                    </w:pPr>
                    <w:r>
                      <w:rPr>
                        <w:rStyle w:val="DefaultParagraphFont"/>
                        <w:rFonts w:ascii="Segoe UI Light" w:eastAsia="Segoe UI Light" w:hAnsi="Segoe UI Light" w:cs="Segoe UI Semilight"/>
                        <w:b w:val="0"/>
                        <w:bCs w:val="0"/>
                        <w:i w:val="0"/>
                        <w:iCs w:val="0"/>
                        <w:caps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auto"/>
                        <w:spacing w:val="0"/>
                        <w:w w:val="100"/>
                        <w:kern w:val="0"/>
                        <w:position w:val="0"/>
                        <w:sz w:val="28"/>
                        <w:szCs w:val="28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en-GB" w:eastAsia="it-IT" w:bidi="ar-SA"/>
                      </w:rPr>
                      <w:t>PRESS RELEASE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21F37" w:rsidP="006F1F2E">
    <w:pPr>
      <w:pStyle w:val="Header"/>
    </w:pPr>
  </w:p>
  <w:p w:rsidR="00E21F37" w:rsidP="006F1F2E">
    <w:pPr>
      <w:pStyle w:val="Header"/>
    </w:pPr>
  </w:p>
  <w:p w:rsidR="00091260" w:rsidRPr="00447B58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60" w:rsidRPr="003A3D30" w:rsidP="00E21F37">
                          <w:pPr>
                            <w:bidi w:val="0"/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>
                            <w:rPr>
                              <w:rStyle w:val="DefaultParagraphFont"/>
                              <w:rFonts w:ascii="Segoe UI Semilight" w:eastAsia="Segoe UI Semilight" w:hAnsi="Segoe UI Semilight" w:cs="Segoe UI Semilight"/>
                              <w:b/>
                              <w:bCs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shadow w:val="0"/>
                              <w:emboss w:val="0"/>
                              <w:imprint w:val="0"/>
                              <w:noProof w:val="0"/>
                              <w:vanish w:val="0"/>
                              <w:color w:val="FFFFFF"/>
                              <w:spacing w:val="0"/>
                              <w:w w:val="100"/>
                              <w:kern w:val="0"/>
                              <w:position w:val="0"/>
                              <w:sz w:val="32"/>
                              <w:szCs w:val="32"/>
                              <w:highlight w:val="none"/>
                              <w:u w:val="none" w:color="auto"/>
                              <w:bdr w:val="none" w:sz="0" w:space="0" w:color="auto"/>
                              <w:shd w:val="clear" w:color="auto" w:fill="auto"/>
                              <w:vertAlign w:val="baseline"/>
                              <w:rtl w:val="0"/>
                              <w:cs w:val="0"/>
                              <w:lang w:val="en-GB" w:eastAsia="it-IT" w:bidi="ar-SA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2050" type="#_x0000_t202" style="width:242.93pt;height:85.04pt;margin-top:0;margin-left:0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middle;z-index:251658240" filled="f" fillcolor="this" stroked="f">
              <v:textbox inset="45.35pt,0,0,0">
                <w:txbxContent>
                  <w:p w:rsidR="00091260" w:rsidRPr="003A3D30" w:rsidP="00E21F37">
                    <w:pPr>
                      <w:bidi w:val="0"/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>
                      <w:rPr>
                        <w:rStyle w:val="DefaultParagraphFont"/>
                        <w:rFonts w:ascii="Segoe UI Semilight" w:eastAsia="Segoe UI Semilight" w:hAnsi="Segoe UI Semilight" w:cs="Segoe UI Semilight"/>
                        <w:b/>
                        <w:bCs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FFFFFF"/>
                        <w:spacing w:val="0"/>
                        <w:w w:val="100"/>
                        <w:kern w:val="0"/>
                        <w:position w:val="0"/>
                        <w:sz w:val="32"/>
                        <w:szCs w:val="32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en-GB" w:eastAsia="it-IT" w:bidi="ar-SA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817558"/>
    <w:multiLevelType w:val="hybridMultilevel"/>
    <w:tmpl w:val="286E7C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60FB3"/>
    <w:multiLevelType w:val="hybridMultilevel"/>
    <w:tmpl w:val="F41698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E66F77"/>
    <w:multiLevelType w:val="hybridMultilevel"/>
    <w:tmpl w:val="12465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F330B"/>
    <w:multiLevelType w:val="hybridMultilevel"/>
    <w:tmpl w:val="E938A1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D05544"/>
    <w:multiLevelType w:val="hybridMultilevel"/>
    <w:tmpl w:val="D63669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943058"/>
    <w:multiLevelType w:val="hybridMultilevel"/>
    <w:tmpl w:val="D1EE4A6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72"/>
    <w:rsid w:val="00003ED4"/>
    <w:rsid w:val="000059D2"/>
    <w:rsid w:val="00030057"/>
    <w:rsid w:val="00034706"/>
    <w:rsid w:val="000349F6"/>
    <w:rsid w:val="00042E1A"/>
    <w:rsid w:val="0004578E"/>
    <w:rsid w:val="00061D44"/>
    <w:rsid w:val="00072371"/>
    <w:rsid w:val="00072EF6"/>
    <w:rsid w:val="000834C1"/>
    <w:rsid w:val="00091260"/>
    <w:rsid w:val="0009270B"/>
    <w:rsid w:val="000A1920"/>
    <w:rsid w:val="000B169D"/>
    <w:rsid w:val="000B3D21"/>
    <w:rsid w:val="000B6331"/>
    <w:rsid w:val="000C22A8"/>
    <w:rsid w:val="000E5436"/>
    <w:rsid w:val="000F3460"/>
    <w:rsid w:val="00100B8D"/>
    <w:rsid w:val="001051BB"/>
    <w:rsid w:val="001116BA"/>
    <w:rsid w:val="00112B9C"/>
    <w:rsid w:val="00124D86"/>
    <w:rsid w:val="00144F0F"/>
    <w:rsid w:val="001553A2"/>
    <w:rsid w:val="001577CA"/>
    <w:rsid w:val="00165B5E"/>
    <w:rsid w:val="00166306"/>
    <w:rsid w:val="00171A9D"/>
    <w:rsid w:val="00171D98"/>
    <w:rsid w:val="00175C81"/>
    <w:rsid w:val="00195694"/>
    <w:rsid w:val="001A1151"/>
    <w:rsid w:val="001A13B8"/>
    <w:rsid w:val="001A7841"/>
    <w:rsid w:val="001B4207"/>
    <w:rsid w:val="001C1DF0"/>
    <w:rsid w:val="001F5B18"/>
    <w:rsid w:val="00215C92"/>
    <w:rsid w:val="00220A0F"/>
    <w:rsid w:val="00241098"/>
    <w:rsid w:val="00243779"/>
    <w:rsid w:val="0025040B"/>
    <w:rsid w:val="002638AC"/>
    <w:rsid w:val="002725E6"/>
    <w:rsid w:val="00272F7A"/>
    <w:rsid w:val="002767F0"/>
    <w:rsid w:val="002822F3"/>
    <w:rsid w:val="002839E1"/>
    <w:rsid w:val="0029433E"/>
    <w:rsid w:val="002A427E"/>
    <w:rsid w:val="002B454E"/>
    <w:rsid w:val="002C037E"/>
    <w:rsid w:val="002C53FE"/>
    <w:rsid w:val="002D3768"/>
    <w:rsid w:val="002D3E40"/>
    <w:rsid w:val="002F0ED2"/>
    <w:rsid w:val="002F5CF7"/>
    <w:rsid w:val="002F6F58"/>
    <w:rsid w:val="00300E0D"/>
    <w:rsid w:val="00301EA6"/>
    <w:rsid w:val="00302FDF"/>
    <w:rsid w:val="00306B2F"/>
    <w:rsid w:val="00307E6B"/>
    <w:rsid w:val="00313946"/>
    <w:rsid w:val="00325719"/>
    <w:rsid w:val="003362E6"/>
    <w:rsid w:val="003429FE"/>
    <w:rsid w:val="00363D27"/>
    <w:rsid w:val="00367216"/>
    <w:rsid w:val="003925D9"/>
    <w:rsid w:val="00397158"/>
    <w:rsid w:val="003A3D30"/>
    <w:rsid w:val="003A43B5"/>
    <w:rsid w:val="003A4951"/>
    <w:rsid w:val="003A4A30"/>
    <w:rsid w:val="003B6B71"/>
    <w:rsid w:val="003F4E36"/>
    <w:rsid w:val="00423B38"/>
    <w:rsid w:val="00431D3B"/>
    <w:rsid w:val="0043463B"/>
    <w:rsid w:val="00442FE0"/>
    <w:rsid w:val="00447B58"/>
    <w:rsid w:val="004547E6"/>
    <w:rsid w:val="0045733B"/>
    <w:rsid w:val="00466BDB"/>
    <w:rsid w:val="00476D6A"/>
    <w:rsid w:val="004776DE"/>
    <w:rsid w:val="0048354B"/>
    <w:rsid w:val="00483BB5"/>
    <w:rsid w:val="00483CA0"/>
    <w:rsid w:val="004855E1"/>
    <w:rsid w:val="004873A6"/>
    <w:rsid w:val="00495842"/>
    <w:rsid w:val="004C13D4"/>
    <w:rsid w:val="004E4932"/>
    <w:rsid w:val="00501043"/>
    <w:rsid w:val="005165F5"/>
    <w:rsid w:val="00522F21"/>
    <w:rsid w:val="005314DA"/>
    <w:rsid w:val="00534AA7"/>
    <w:rsid w:val="00567D13"/>
    <w:rsid w:val="00572365"/>
    <w:rsid w:val="00591572"/>
    <w:rsid w:val="00591687"/>
    <w:rsid w:val="00595705"/>
    <w:rsid w:val="005A717D"/>
    <w:rsid w:val="005A78B2"/>
    <w:rsid w:val="005B1E50"/>
    <w:rsid w:val="005B7AF7"/>
    <w:rsid w:val="005C48B2"/>
    <w:rsid w:val="005D250F"/>
    <w:rsid w:val="005D2B0A"/>
    <w:rsid w:val="00606042"/>
    <w:rsid w:val="00611F93"/>
    <w:rsid w:val="00627B20"/>
    <w:rsid w:val="00640817"/>
    <w:rsid w:val="00641327"/>
    <w:rsid w:val="0065149F"/>
    <w:rsid w:val="00656E60"/>
    <w:rsid w:val="0066349C"/>
    <w:rsid w:val="00666A2E"/>
    <w:rsid w:val="00683559"/>
    <w:rsid w:val="00683AE1"/>
    <w:rsid w:val="00684C5E"/>
    <w:rsid w:val="006903EE"/>
    <w:rsid w:val="00690BF8"/>
    <w:rsid w:val="006A21D5"/>
    <w:rsid w:val="006D6813"/>
    <w:rsid w:val="006E191C"/>
    <w:rsid w:val="006E43C8"/>
    <w:rsid w:val="006E4583"/>
    <w:rsid w:val="006F17B2"/>
    <w:rsid w:val="006F1F2E"/>
    <w:rsid w:val="0070470B"/>
    <w:rsid w:val="00706992"/>
    <w:rsid w:val="00714493"/>
    <w:rsid w:val="00714826"/>
    <w:rsid w:val="00715633"/>
    <w:rsid w:val="00717992"/>
    <w:rsid w:val="00717AA7"/>
    <w:rsid w:val="0072516F"/>
    <w:rsid w:val="00727734"/>
    <w:rsid w:val="007520E9"/>
    <w:rsid w:val="00760061"/>
    <w:rsid w:val="007759B2"/>
    <w:rsid w:val="00792AD6"/>
    <w:rsid w:val="007A3F9C"/>
    <w:rsid w:val="007B1075"/>
    <w:rsid w:val="007C264D"/>
    <w:rsid w:val="007D7272"/>
    <w:rsid w:val="007D7396"/>
    <w:rsid w:val="007F219A"/>
    <w:rsid w:val="0081081B"/>
    <w:rsid w:val="00811360"/>
    <w:rsid w:val="008113DE"/>
    <w:rsid w:val="0082606D"/>
    <w:rsid w:val="0083623D"/>
    <w:rsid w:val="008454B5"/>
    <w:rsid w:val="008473B4"/>
    <w:rsid w:val="00863024"/>
    <w:rsid w:val="008705B0"/>
    <w:rsid w:val="008744EB"/>
    <w:rsid w:val="00874FD6"/>
    <w:rsid w:val="008A4DD6"/>
    <w:rsid w:val="008B26DD"/>
    <w:rsid w:val="008D2EF8"/>
    <w:rsid w:val="008D6513"/>
    <w:rsid w:val="008D6B0B"/>
    <w:rsid w:val="008E1970"/>
    <w:rsid w:val="009076B7"/>
    <w:rsid w:val="00910D02"/>
    <w:rsid w:val="00924A05"/>
    <w:rsid w:val="00932E66"/>
    <w:rsid w:val="009426CA"/>
    <w:rsid w:val="00955859"/>
    <w:rsid w:val="00987069"/>
    <w:rsid w:val="00995EF3"/>
    <w:rsid w:val="009964F2"/>
    <w:rsid w:val="009977B5"/>
    <w:rsid w:val="009A2291"/>
    <w:rsid w:val="009B65CE"/>
    <w:rsid w:val="009D6844"/>
    <w:rsid w:val="009E2E95"/>
    <w:rsid w:val="009F0998"/>
    <w:rsid w:val="009F11A6"/>
    <w:rsid w:val="009F54ED"/>
    <w:rsid w:val="009F563C"/>
    <w:rsid w:val="009F58B8"/>
    <w:rsid w:val="00A14C87"/>
    <w:rsid w:val="00A17D25"/>
    <w:rsid w:val="00A252A1"/>
    <w:rsid w:val="00A3444C"/>
    <w:rsid w:val="00A477C7"/>
    <w:rsid w:val="00A533F4"/>
    <w:rsid w:val="00A60127"/>
    <w:rsid w:val="00A60834"/>
    <w:rsid w:val="00A77836"/>
    <w:rsid w:val="00A911EA"/>
    <w:rsid w:val="00A94EFC"/>
    <w:rsid w:val="00AA3DFB"/>
    <w:rsid w:val="00AB04A6"/>
    <w:rsid w:val="00AB1F55"/>
    <w:rsid w:val="00AB538B"/>
    <w:rsid w:val="00AB67A1"/>
    <w:rsid w:val="00AD6278"/>
    <w:rsid w:val="00AF01AD"/>
    <w:rsid w:val="00AF0E4B"/>
    <w:rsid w:val="00AF40C1"/>
    <w:rsid w:val="00AF4EC6"/>
    <w:rsid w:val="00B15046"/>
    <w:rsid w:val="00B542C1"/>
    <w:rsid w:val="00B56FE7"/>
    <w:rsid w:val="00B57CF3"/>
    <w:rsid w:val="00B66A0C"/>
    <w:rsid w:val="00B77343"/>
    <w:rsid w:val="00B84F0A"/>
    <w:rsid w:val="00B86C7F"/>
    <w:rsid w:val="00BB4A3B"/>
    <w:rsid w:val="00C02544"/>
    <w:rsid w:val="00C059C5"/>
    <w:rsid w:val="00C13BAA"/>
    <w:rsid w:val="00C151F5"/>
    <w:rsid w:val="00C240B6"/>
    <w:rsid w:val="00C271CC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297D"/>
    <w:rsid w:val="00CB33BE"/>
    <w:rsid w:val="00CB713F"/>
    <w:rsid w:val="00CC4264"/>
    <w:rsid w:val="00CF527A"/>
    <w:rsid w:val="00D024E2"/>
    <w:rsid w:val="00D37198"/>
    <w:rsid w:val="00D41A4F"/>
    <w:rsid w:val="00D514DC"/>
    <w:rsid w:val="00D56346"/>
    <w:rsid w:val="00D57184"/>
    <w:rsid w:val="00D92DFF"/>
    <w:rsid w:val="00DB0E6F"/>
    <w:rsid w:val="00DC31CA"/>
    <w:rsid w:val="00DD0902"/>
    <w:rsid w:val="00DD0CF1"/>
    <w:rsid w:val="00DD19C7"/>
    <w:rsid w:val="00DF74D4"/>
    <w:rsid w:val="00E10D44"/>
    <w:rsid w:val="00E15103"/>
    <w:rsid w:val="00E21F37"/>
    <w:rsid w:val="00E30D33"/>
    <w:rsid w:val="00E31A03"/>
    <w:rsid w:val="00E35D03"/>
    <w:rsid w:val="00E52EAA"/>
    <w:rsid w:val="00E6375D"/>
    <w:rsid w:val="00E73D19"/>
    <w:rsid w:val="00E916C9"/>
    <w:rsid w:val="00E9524B"/>
    <w:rsid w:val="00EA4BC4"/>
    <w:rsid w:val="00EA5910"/>
    <w:rsid w:val="00EA7EAB"/>
    <w:rsid w:val="00EB058B"/>
    <w:rsid w:val="00EB3162"/>
    <w:rsid w:val="00ED3073"/>
    <w:rsid w:val="00ED3663"/>
    <w:rsid w:val="00ED7993"/>
    <w:rsid w:val="00EF51D7"/>
    <w:rsid w:val="00F72508"/>
    <w:rsid w:val="00F84BDA"/>
    <w:rsid w:val="00F93B4D"/>
    <w:rsid w:val="00F94F48"/>
    <w:rsid w:val="00F951F9"/>
    <w:rsid w:val="00FB329A"/>
    <w:rsid w:val="00FC371D"/>
    <w:rsid w:val="00FE178D"/>
    <w:rsid w:val="00FE7E68"/>
    <w:rsid w:val="00FF2477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3B118E0-ED58-4E86-9F60-7D93CB75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unicatoData">
    <w:name w:val="ComunicatoData"/>
    <w:basedOn w:val="Normal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Header">
    <w:name w:val="header"/>
    <w:basedOn w:val="Normal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DefaultParagraphFont"/>
    <w:link w:val="Header"/>
    <w:rsid w:val="006F1F2E"/>
    <w:rPr>
      <w:sz w:val="24"/>
      <w:szCs w:val="24"/>
    </w:rPr>
  </w:style>
  <w:style w:type="paragraph" w:styleId="Footer">
    <w:name w:val="footer"/>
    <w:basedOn w:val="Normal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6F1F2E"/>
    <w:rPr>
      <w:sz w:val="24"/>
      <w:szCs w:val="24"/>
    </w:rPr>
  </w:style>
  <w:style w:type="paragraph" w:styleId="BodyText">
    <w:name w:val="Body Text"/>
    <w:basedOn w:val="Normal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DefaultParagraphFont"/>
    <w:link w:val="BodyText"/>
    <w:rsid w:val="0045733B"/>
    <w:rPr>
      <w:sz w:val="24"/>
      <w:szCs w:val="24"/>
    </w:rPr>
  </w:style>
  <w:style w:type="paragraph" w:styleId="BalloonText">
    <w:name w:val="Balloon Text"/>
    <w:basedOn w:val="Normal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Hyperlink">
    <w:name w:val="Hyperlink"/>
    <w:basedOn w:val="DefaultParagraphFont"/>
    <w:unhideWhenUsed/>
    <w:rsid w:val="005D2B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linkedin.com/company/gewiss" TargetMode="External" /><Relationship Id="rId10" Type="http://schemas.openxmlformats.org/officeDocument/2006/relationships/image" Target="media/image9.png" /><Relationship Id="rId2" Type="http://schemas.openxmlformats.org/officeDocument/2006/relationships/image" Target="media/image5.png" /><Relationship Id="rId3" Type="http://schemas.openxmlformats.org/officeDocument/2006/relationships/hyperlink" Target="https://www.youtube.com/user/GEWISStv" TargetMode="External" /><Relationship Id="rId4" Type="http://schemas.openxmlformats.org/officeDocument/2006/relationships/image" Target="media/image6.png" /><Relationship Id="rId5" Type="http://schemas.openxmlformats.org/officeDocument/2006/relationships/hyperlink" Target="https://twitter.com/GewissGroup" TargetMode="External" /><Relationship Id="rId6" Type="http://schemas.openxmlformats.org/officeDocument/2006/relationships/image" Target="media/image7.png" /><Relationship Id="rId7" Type="http://schemas.openxmlformats.org/officeDocument/2006/relationships/hyperlink" Target="https://www.facebook.com/GEWISSGROUP" TargetMode="External" /><Relationship Id="rId8" Type="http://schemas.openxmlformats.org/officeDocument/2006/relationships/image" Target="media/image8.png" /><Relationship Id="rId9" Type="http://schemas.openxmlformats.org/officeDocument/2006/relationships/hyperlink" Target="https://instagram.com/gewissgroup/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\2018-2020\01%20-%20Ufficio%20Stampa\01%20-%20Comunicati%20Stampa\99%20-%20Template\EN.dotx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10A0-91E3-4B0D-8BA3-75F6C179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EN.dotx</Template>
  <TotalTime>16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Leoni Ivan</dc:creator>
  <cp:lastModifiedBy>Cervello Claudio</cp:lastModifiedBy>
  <cp:revision>8</cp:revision>
  <cp:lastPrinted>2015-10-27T13:11:00Z</cp:lastPrinted>
  <dcterms:created xsi:type="dcterms:W3CDTF">2020-05-26T16:33:00Z</dcterms:created>
  <dcterms:modified xsi:type="dcterms:W3CDTF">2020-07-03T15:17:00Z</dcterms:modified>
</cp:coreProperties>
</file>